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240" w:beforeAutospacing="0" w:after="240" w:afterAutospacing="0" w:line="400" w:lineRule="exact"/>
        <w:jc w:val="center"/>
        <w:rPr>
          <w:rFonts w:hint="default" w:ascii="方正小标宋简体" w:hAnsi="微软雅黑" w:eastAsia="方正小标宋简体" w:cs="微软雅黑"/>
          <w:b w:val="0"/>
          <w:sz w:val="36"/>
          <w:szCs w:val="36"/>
        </w:rPr>
      </w:pPr>
      <w:bookmarkStart w:id="0" w:name="_Hlk42498777"/>
      <w:r>
        <w:rPr>
          <w:rFonts w:ascii="方正小标宋简体" w:hAnsi="微软雅黑" w:eastAsia="方正小标宋简体" w:cs="微软雅黑"/>
          <w:b w:val="0"/>
          <w:sz w:val="36"/>
          <w:szCs w:val="36"/>
        </w:rPr>
        <w:t>附件一：北京交通大学（威海）202</w:t>
      </w:r>
      <w:r>
        <w:rPr>
          <w:rFonts w:hint="eastAsia" w:ascii="方正小标宋简体" w:hAnsi="微软雅黑" w:eastAsia="方正小标宋简体" w:cs="微软雅黑"/>
          <w:b w:val="0"/>
          <w:sz w:val="36"/>
          <w:szCs w:val="36"/>
          <w:lang w:val="en-US" w:eastAsia="zh-CN"/>
        </w:rPr>
        <w:t>1</w:t>
      </w:r>
      <w:r>
        <w:rPr>
          <w:rFonts w:ascii="方正小标宋简体" w:hAnsi="微软雅黑" w:eastAsia="方正小标宋简体" w:cs="微软雅黑"/>
          <w:b w:val="0"/>
          <w:sz w:val="36"/>
          <w:szCs w:val="36"/>
        </w:rPr>
        <w:t>年招聘</w:t>
      </w:r>
      <w:r>
        <w:rPr>
          <w:rFonts w:hint="eastAsia" w:ascii="方正小标宋简体" w:hAnsi="微软雅黑" w:eastAsia="方正小标宋简体" w:cs="微软雅黑"/>
          <w:b w:val="0"/>
          <w:sz w:val="36"/>
          <w:szCs w:val="36"/>
          <w:lang w:val="en-US" w:eastAsia="zh-CN"/>
        </w:rPr>
        <w:t>补充</w:t>
      </w:r>
      <w:r>
        <w:rPr>
          <w:rFonts w:ascii="方正小标宋简体" w:hAnsi="微软雅黑" w:eastAsia="方正小标宋简体" w:cs="微软雅黑"/>
          <w:b w:val="0"/>
          <w:sz w:val="36"/>
          <w:szCs w:val="36"/>
        </w:rPr>
        <w:t>岗位一览表</w:t>
      </w:r>
    </w:p>
    <w:bookmarkEnd w:id="0"/>
    <w:tbl>
      <w:tblPr>
        <w:tblStyle w:val="6"/>
        <w:tblW w:w="148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172"/>
        <w:gridCol w:w="1701"/>
        <w:gridCol w:w="709"/>
        <w:gridCol w:w="5245"/>
        <w:gridCol w:w="5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1" w:hRule="atLeast"/>
          <w:jc w:val="center"/>
        </w:trPr>
        <w:tc>
          <w:tcPr>
            <w:tcW w:w="666" w:type="dxa"/>
            <w:vAlign w:val="center"/>
          </w:tcPr>
          <w:p>
            <w:pPr>
              <w:widowControl/>
              <w:ind w:left="-8" w:leftChars="-4" w:firstLine="8" w:firstLineChars="4"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1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2"/>
              </w:rPr>
              <w:t>序号</w:t>
            </w:r>
          </w:p>
        </w:tc>
        <w:tc>
          <w:tcPr>
            <w:tcW w:w="117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1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2"/>
              </w:rPr>
              <w:t>所属部门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1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2"/>
              </w:rPr>
              <w:t>岗位名称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1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2"/>
              </w:rPr>
              <w:t>岗位数量</w:t>
            </w:r>
          </w:p>
        </w:tc>
        <w:tc>
          <w:tcPr>
            <w:tcW w:w="52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1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2"/>
              </w:rPr>
              <w:t>岗位要求</w:t>
            </w:r>
          </w:p>
        </w:tc>
        <w:tc>
          <w:tcPr>
            <w:tcW w:w="538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1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1"/>
                <w:szCs w:val="22"/>
              </w:rPr>
              <w:t>岗位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2"/>
              </w:rPr>
              <w:t>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1" w:hRule="atLeast"/>
          <w:jc w:val="center"/>
        </w:trPr>
        <w:tc>
          <w:tcPr>
            <w:tcW w:w="666" w:type="dxa"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ind w:left="-141" w:leftChars="-67"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2"/>
              </w:rPr>
            </w:pPr>
          </w:p>
        </w:tc>
        <w:tc>
          <w:tcPr>
            <w:tcW w:w="117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2"/>
              </w:rPr>
              <w:t>财务管理办公室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2"/>
              </w:rPr>
              <w:t>财务审核岗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2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  <w:t>1.30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岁以下，研究生学历，会计学或财务管理类专业，英语水平为大学英语六级及以上；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两年以上财务工作经验；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熟悉财务会计理论、国家财经法律法规，熟练运用财务及办公软件，较好的语言表达能力，熟悉各种财务文档的写作；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优秀的职业素养、强烈的团队精神、良好的沟通技巧、积极的工作心态、开放的学习意识；</w:t>
            </w:r>
          </w:p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  <w:t>5.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中共党员、具有中级会计师职称优先。</w:t>
            </w:r>
          </w:p>
        </w:tc>
        <w:tc>
          <w:tcPr>
            <w:tcW w:w="538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按照各项费用报销审核制度的规定，审核各项报销单据；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负责会计凭证的记账审核，确保财务系统数据的完整及准确；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往来款管理；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酬金的审核与发放；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  <w:t>5.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固定资产的审核与对账；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  <w:t>6.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完成领导交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lang w:val="en-US" w:eastAsia="zh-CN"/>
              </w:rPr>
              <w:t>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的其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lang w:val="en-US" w:eastAsia="zh-CN"/>
              </w:rPr>
              <w:t>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8" w:hRule="atLeast"/>
          <w:jc w:val="center"/>
        </w:trPr>
        <w:tc>
          <w:tcPr>
            <w:tcW w:w="666" w:type="dxa"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ind w:left="-141" w:leftChars="-67"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2"/>
              </w:rPr>
            </w:pPr>
          </w:p>
        </w:tc>
        <w:tc>
          <w:tcPr>
            <w:tcW w:w="117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2"/>
                <w:lang w:val="en-US" w:eastAsia="zh-CN"/>
              </w:rPr>
              <w:t>实验中心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2"/>
              </w:rPr>
              <w:t>数字媒体艺术专业实验室实验员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2"/>
                <w:lang w:val="en-US" w:eastAsia="zh-CN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lang w:val="en-US" w:eastAsia="zh-CN"/>
              </w:rPr>
              <w:t>1.专业要求：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交互设计、数字媒体艺术、新媒体艺术、艺术与科技、信息设计、数字媒体技术（工学）或相近专业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具有设计学科教育背景者优先考虑；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lang w:val="en-US" w:eastAsia="zh-CN"/>
              </w:rPr>
              <w:t>2.语言能力：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英语六级或IELTS（不少于5.5分）或TOEFL（不少于72分）或GRE（不少于1300分/新标准不少于260分）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有国外留学或国外工作经历者优先考虑；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熟练使用office等办公软件；熟练应用 2D设计和3D设计的相关软件，并具备相关软件的编程能力；具备安装、调试数字媒体艺术专业实验室所使用的相关软件的能力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lang w:eastAsia="zh-CN"/>
              </w:rPr>
              <w:t>；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动手能力和学习能力强，能够快速上手并熟练使用实验常用的仪器设备，如激光切割机，三维打印机，三维扫描仪，以及需要手工操作的切割、钻孔和打磨设备等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lang w:eastAsia="zh-CN"/>
              </w:rPr>
              <w:t>；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德才兼备，爱学生，爱教育事业，语言表达能力强，有责任心、有安全意识和规范管理意识。</w:t>
            </w:r>
          </w:p>
        </w:tc>
        <w:tc>
          <w:tcPr>
            <w:tcW w:w="5386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协助数字媒体艺术专业的任课教师指导学生使用相关工具、仪器设备进行设计制作或实验；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负责数字媒体艺术专业实验室的日常管理与运行工作；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负责实验设备与耗材的管理，包括实验仪器的调试和使用、设备的采购及设备账目的管理等；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负责实验室管理方面的工作：协助建立实验室各项规章制度，定期检查、落实各项规章制度贯彻执行情况；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负责数字媒体艺术专业实验室的技术维护工作，包括实验室内所有机器设备的硬件技术支持及技术维护工作；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lang w:val="en-US" w:eastAsia="zh-CN"/>
              </w:rPr>
              <w:t>6.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负责数字媒体艺术专业实验室的安全工作：定期进行安全检查；定期维护设备，保证设备安全；积极完成上级单位布置的实验室安全的相关工作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lang w:eastAsia="zh-CN"/>
              </w:rPr>
              <w:t>；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lang w:val="en-US" w:eastAsia="zh-CN"/>
              </w:rPr>
              <w:t>7.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完成领导交付的其它工作。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70347E"/>
    <w:multiLevelType w:val="multilevel"/>
    <w:tmpl w:val="1C70347E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94"/>
    <w:rsid w:val="00315871"/>
    <w:rsid w:val="00411C03"/>
    <w:rsid w:val="005320D0"/>
    <w:rsid w:val="005C3794"/>
    <w:rsid w:val="005F149E"/>
    <w:rsid w:val="006C004D"/>
    <w:rsid w:val="00862BDB"/>
    <w:rsid w:val="0095239A"/>
    <w:rsid w:val="00954299"/>
    <w:rsid w:val="00A9506D"/>
    <w:rsid w:val="00B43579"/>
    <w:rsid w:val="00EF0EB3"/>
    <w:rsid w:val="00F06E10"/>
    <w:rsid w:val="00F16701"/>
    <w:rsid w:val="03432613"/>
    <w:rsid w:val="054C0512"/>
    <w:rsid w:val="05730606"/>
    <w:rsid w:val="0EBA2FF2"/>
    <w:rsid w:val="106F4FFA"/>
    <w:rsid w:val="110D1283"/>
    <w:rsid w:val="111F4127"/>
    <w:rsid w:val="1346280E"/>
    <w:rsid w:val="1BBC25E7"/>
    <w:rsid w:val="1CB07146"/>
    <w:rsid w:val="1FC978CF"/>
    <w:rsid w:val="213A0C68"/>
    <w:rsid w:val="254222DB"/>
    <w:rsid w:val="2AFE390B"/>
    <w:rsid w:val="2B33552E"/>
    <w:rsid w:val="357F56DB"/>
    <w:rsid w:val="3727509E"/>
    <w:rsid w:val="3844644E"/>
    <w:rsid w:val="3A390625"/>
    <w:rsid w:val="3F254DA3"/>
    <w:rsid w:val="41C045D3"/>
    <w:rsid w:val="44C86D44"/>
    <w:rsid w:val="479B41DE"/>
    <w:rsid w:val="4BC86ABE"/>
    <w:rsid w:val="50C5366F"/>
    <w:rsid w:val="51785378"/>
    <w:rsid w:val="56CC1C43"/>
    <w:rsid w:val="58802868"/>
    <w:rsid w:val="5CA13B8B"/>
    <w:rsid w:val="6A126E4B"/>
    <w:rsid w:val="6AC15721"/>
    <w:rsid w:val="6DC26EC0"/>
    <w:rsid w:val="7023699E"/>
    <w:rsid w:val="76DB25BD"/>
    <w:rsid w:val="775B27CA"/>
    <w:rsid w:val="7C52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link w:val="8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标题 4 字符"/>
    <w:basedOn w:val="7"/>
    <w:link w:val="2"/>
    <w:semiHidden/>
    <w:qFormat/>
    <w:uiPriority w:val="0"/>
    <w:rPr>
      <w:rFonts w:ascii="宋体" w:hAnsi="宋体" w:eastAsia="宋体" w:cs="Times New Roman"/>
      <w:b/>
      <w:kern w:val="0"/>
      <w:sz w:val="24"/>
      <w:szCs w:val="24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225</Words>
  <Characters>1287</Characters>
  <Lines>10</Lines>
  <Paragraphs>3</Paragraphs>
  <TotalTime>2</TotalTime>
  <ScaleCrop>false</ScaleCrop>
  <LinksUpToDate>false</LinksUpToDate>
  <CharactersWithSpaces>1509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2020-06-08T00:48:00Z</dcterms:created>
  <dc:creator>Zhai Qingyao</dc:creator>
  <cp:lastModifiedBy>Administrator</cp:lastModifiedBy>
  <cp:lastPrinted>2021-07-14T02:40:00Z</cp:lastPrinted>
  <dcterms:modified xsi:type="dcterms:W3CDTF">2021-09-17T08:42:26Z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EA90CDB39AB54C83A53635D9D50ECEFB</vt:lpwstr>
  </property>
</Properties>
</file>